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771" w:rsidRDefault="006E7771" w:rsidP="006E77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PROBLEMAS REFERENTES CAPÍTULO 1</w:t>
      </w:r>
    </w:p>
    <w:p w:rsidR="006E7771" w:rsidRDefault="006E7771" w:rsidP="006E7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0374D7" w:rsidRPr="003A5808" w:rsidRDefault="000374D7" w:rsidP="006E7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O EFEITO DA INFLAÇÃO</w:t>
      </w: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Fórmulas:</w:t>
      </w: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  <w:u w:val="single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  <w:u w:val="single"/>
        </w:rPr>
        <w:t>Determinação da taxa de inflação:</w:t>
      </w: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0374D7" w:rsidRPr="006E7771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6E7771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          In</w:t>
      </w:r>
    </w:p>
    <w:p w:rsidR="000374D7" w:rsidRPr="006E7771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6E7771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INF= --------- - 1</w:t>
      </w:r>
    </w:p>
    <w:p w:rsidR="000374D7" w:rsidRPr="006E7771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6E7771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          In-t</w:t>
      </w:r>
    </w:p>
    <w:p w:rsidR="000374D7" w:rsidRPr="006E7771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INF = taxa de inflação medida segundo determinado índice de preços;</w:t>
      </w: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I = índice de preços utilizado para mensuração da taxa de inflação;</w:t>
      </w: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n, n-t = data de levantamento da taxa de inflação (n) e período anterior considerado.</w:t>
      </w:r>
    </w:p>
    <w:p w:rsidR="00754A1B" w:rsidRPr="003A5808" w:rsidRDefault="00754A1B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754A1B" w:rsidRPr="003A5808" w:rsidRDefault="00754A1B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  <w:u w:val="single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  <w:u w:val="single"/>
        </w:rPr>
        <w:t>Taxa de Desvalorização da Moeda:</w:t>
      </w: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754A1B" w:rsidRPr="003A5808" w:rsidRDefault="00754A1B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             INF</w:t>
      </w:r>
    </w:p>
    <w:p w:rsidR="00754A1B" w:rsidRPr="003A5808" w:rsidRDefault="00754A1B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TDM= -------------</w:t>
      </w:r>
    </w:p>
    <w:p w:rsidR="00754A1B" w:rsidRPr="003A5808" w:rsidRDefault="00754A1B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              1 + INF</w:t>
      </w:r>
    </w:p>
    <w:p w:rsidR="00B872DF" w:rsidRPr="003A5808" w:rsidRDefault="00B872DF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B872DF" w:rsidRPr="003A5808" w:rsidRDefault="00B872DF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  <w:u w:val="single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  <w:u w:val="single"/>
        </w:rPr>
        <w:t>Fórmula de Fisher:</w:t>
      </w:r>
    </w:p>
    <w:p w:rsidR="00B872DF" w:rsidRPr="003A5808" w:rsidRDefault="00B872DF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  <w:u w:val="single"/>
        </w:rPr>
      </w:pPr>
    </w:p>
    <w:p w:rsidR="00B872DF" w:rsidRPr="003A5808" w:rsidRDefault="00021891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( 1 + i ) = ( 1 + r) x ( 1 + j )</w:t>
      </w:r>
    </w:p>
    <w:p w:rsidR="00021891" w:rsidRPr="003A5808" w:rsidRDefault="00021891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0374D7" w:rsidRPr="003A5808" w:rsidRDefault="000374D7" w:rsidP="000374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EXERCÍCIOS</w:t>
      </w:r>
    </w:p>
    <w:p w:rsidR="000374D7" w:rsidRPr="003A5808" w:rsidRDefault="000374D7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3.1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Uma empresa encontrou no mercado financeiro duas alternativas de aplicação de seus recursos de caixa: títulos pós-fixados e títulos prefixados. Sabe-se que a taxa nominal da aplicação no título prefixado é de 24% a.a. A opção de aplicação pós-fixada oferece uma taxa real de 8% a.a. mais variação monetária calculada pelo IGP-M. A taxa de inflação prevista no período da aplicação (um ano) é de 10%. Calcule o rendimento nominal do título pósfixado e demonstre o que oferece ganho real maior.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B9011C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3.2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João trabalha em uma instituição bancária, na função de gerente pessoa física, o que lhe proporciona um rendimento líquido de $ 2.500,00 mensais. Apesar do baixo índice inflacionário, João verificou que seu poder de compra diminuiu. Ele constatou que no intervalo de seis meses seu padrão de consumo passou para 90% do que consumia antes. Determine o valor da inflação no semestre.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3.3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O IGP-M é um indicador que mede a taxa de inflação do país. Este índice utiliza uma grande variedade de itens, bens e serviços, por esse motivo é muito utilizado por empresas que atuam em diferentes segmentos. O IGP-M de janeiro de um determinado ano é de 195,827. Sabe-se que a taxa de inflação de cada um dos meses seguintes atinge a 0,70% (fevereiro), 0,80% (março), 0,71% (abril). Calcule o valor do IGP-M no final do trimestre.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lastRenderedPageBreak/>
        <w:t xml:space="preserve">3.4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Um investidor adquiriu um imóvel na expectativa de especulação imobiliária. O imóvel foi adquirido por $ 600.000,00 em janeiro de determinado ano e vendido em junho do mesmo ano por $ 650.000,00. Sabe-se que os valores do IGP-M foram de 201,872 e 211,764 para janeiro e junho, respectivamente. Pede-se calcular a rentabilidade nominal da operação de compra e venda do imóvel e a inflação do período verificada no período.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3.5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Admita que um investidor tenha adquirido um título prefixado. Este título é emitido com prazo de resgate para daqui a um semestre, pagando juros efetivos de 1,4% ao mês. O investidor pretende obter um ganho real de 6,2% neste intervalo de tempo. Para que o investidor obtenha o ganho real desejado, qual deverá ser a taxa máxima de inflação no semestre? Justifique.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3.6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Uma loja de departamentos está vendendo certo produto a prazo cobrando juro nominal de 2,2% ao mês, sendo a inflação projetada de 8% ao ano. Determine o custo real do financiamento.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3.7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Os ganhos (rentabilidade) nominais acumulados do ano de 2002 das principais aplicações financeiras disponíveis no Brasil atingiram, segundo a revista </w:t>
      </w:r>
      <w:r w:rsidRPr="003A5808">
        <w:rPr>
          <w:rFonts w:ascii="Times New Roman" w:hAnsi="Times New Roman" w:cs="Times New Roman"/>
          <w:i/>
          <w:iCs/>
          <w:color w:val="0F243E" w:themeColor="text2" w:themeShade="80"/>
          <w:sz w:val="24"/>
          <w:szCs w:val="24"/>
        </w:rPr>
        <w:t>Conjuntura Econômica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/FGV (no 10, v.57, out./03), os seguintes percentuais anuais: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IGP – DI : 26,41%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Caderneta de Poupança : 9,14%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CDB (pré) para 30 dias : 16,12%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Ouro (BM&amp;F) : 38,9%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Dólar Comercial : 53,46%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Pede-se determinar a rentabilidade real de cada alternativa de aplicação financeira considerada com base no IGP – di.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3.8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Um banco oferece duas alternativas de rendimentos para aplicação em títulos de renda fixa de sua emissão:</w:t>
      </w:r>
    </w:p>
    <w:p w:rsidR="00B50BE9" w:rsidRPr="003A5808" w:rsidRDefault="00B50BE9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􀂾 taxa prefixada de 16,0% a.a.;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􀂾 variação monetária pós-fixada (baseada no IGP-M) e juros de</w:t>
      </w:r>
      <w:r w:rsidR="00B50BE9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8% a.a.</w:t>
      </w:r>
    </w:p>
    <w:p w:rsidR="00690F48" w:rsidRPr="003A5808" w:rsidRDefault="00690F48" w:rsidP="00690F48">
      <w:pPr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Como você pode avaliar a melhor decisão?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3.9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Determinar a variação real do poder aquisitivo (capacidade de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compra) de um assalariado que obteve, em determinado semestre,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um reajuste salarial de 6,8%, admitindo-se que a inflação no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mesmo período tenha atingido:</w:t>
      </w:r>
    </w:p>
    <w:p w:rsidR="00625A3F" w:rsidRPr="003A5808" w:rsidRDefault="00625A3F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a) 4,8%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b) 6,8%</w:t>
      </w: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c) 8,8%</w:t>
      </w:r>
    </w:p>
    <w:p w:rsidR="00625A3F" w:rsidRPr="003A5808" w:rsidRDefault="00625A3F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3.10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A </w:t>
      </w:r>
      <w:r w:rsidRPr="003A5808">
        <w:rPr>
          <w:rFonts w:ascii="Times New Roman" w:hAnsi="Times New Roman" w:cs="Times New Roman"/>
          <w:i/>
          <w:iCs/>
          <w:color w:val="0F243E" w:themeColor="text2" w:themeShade="80"/>
          <w:sz w:val="24"/>
          <w:szCs w:val="24"/>
        </w:rPr>
        <w:t xml:space="preserve">Tower Co.,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gigante no setor de alimentos, vem apresentando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um excelente desempenho nas vendas. No ano 00 sua receita de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vendas foi de $ 575 milhões, sendo que em 01 o valor da receita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 vendas passou para $ 713 milhões. Esse crescimento foi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obtido devido a maior autonomia das unidades de negócios que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passaram a atuar de forma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>independente. No entanto, a taxa de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depreciação monetária, apesar de pequena, está presente.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Segundo instituição que realiza a pesquisa, essa taxa de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depreciação monetária foi de 8% no intervalo citado. Admitindo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que as vendas estejam em moeda final de cada ano, qual o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crescimento nominal e real das vendas da </w:t>
      </w:r>
      <w:r w:rsidRPr="003A5808">
        <w:rPr>
          <w:rFonts w:ascii="Times New Roman" w:hAnsi="Times New Roman" w:cs="Times New Roman"/>
          <w:i/>
          <w:iCs/>
          <w:color w:val="0F243E" w:themeColor="text2" w:themeShade="80"/>
          <w:sz w:val="24"/>
          <w:szCs w:val="24"/>
        </w:rPr>
        <w:t>Tower Co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</w:p>
    <w:p w:rsidR="00625A3F" w:rsidRPr="003A5808" w:rsidRDefault="00625A3F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C7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3.11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Os diretores da Usina Santa Klauss, empresa de grande porte</w:t>
      </w:r>
      <w:r w:rsidR="00625A3F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pro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dutora e exportadora de açúcar e álcool combustível,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expandiram a área de atuação da Usina. Eles transformaram a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Usina Santa Klauss em geradora de energia elétrica com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potencial de atender a demanda de cidades de médio porte.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Para a viabilidade desse empreendimento foi necessário buscar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recursos no exterior. Sabe-se que a variação cambial do dólar no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primeiro ano foi de 10%, enquanto a inflação da economia foi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 8,7% no mesmo intervalo. Os juros dessa dívida em dólar são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 7% a.a. mais variação cambial. Determine o custo real dessa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operação em dólar em relação à inflação da economia.</w:t>
      </w:r>
    </w:p>
    <w:p w:rsidR="00C72606" w:rsidRPr="003A5808" w:rsidRDefault="00C72606" w:rsidP="00C7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3.12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Antonio foi ao banco resgatar uma aplicação financeira. No extrato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bancário verificou que tinha saldo disponível de $ 80.000,00. Antonio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ficou satisfeito, pois tinha depositado na aplicação financeira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$ 65.000,00 há exatamente 12 meses. Sabendo que o juro real é de 6%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ao ano, qual a inflação do período?</w:t>
      </w:r>
    </w:p>
    <w:p w:rsidR="00C72606" w:rsidRPr="003A5808" w:rsidRDefault="00C72606" w:rsidP="00690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690F48" w:rsidRPr="003A5808" w:rsidRDefault="00690F48" w:rsidP="00C72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A5808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 xml:space="preserve">3.13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Foi concedido um empréstimo cinco meses atrás cujo vencimento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acontece hoje. Sabe-se que a taxa real de juros é de 12% a.a. e a taxa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 inflação para cada um dos meses é de, sucessivamente, 0,90%,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0,80%, − 0,70%, − 0,40% e 0,50%. Determinar o custo nominal da</w:t>
      </w:r>
      <w:r w:rsidR="00C72606"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3A5808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operação de empréstimo.</w:t>
      </w:r>
    </w:p>
    <w:sectPr w:rsidR="00690F48" w:rsidRPr="003A5808" w:rsidSect="00690F48">
      <w:footerReference w:type="default" r:id="rId7"/>
      <w:pgSz w:w="11906" w:h="16838"/>
      <w:pgMar w:top="1701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E71" w:rsidRDefault="00AA2E71" w:rsidP="00690F48">
      <w:pPr>
        <w:spacing w:after="0" w:line="240" w:lineRule="auto"/>
      </w:pPr>
      <w:r>
        <w:separator/>
      </w:r>
    </w:p>
  </w:endnote>
  <w:endnote w:type="continuationSeparator" w:id="1">
    <w:p w:rsidR="00AA2E71" w:rsidRDefault="00AA2E71" w:rsidP="0069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30219"/>
      <w:docPartObj>
        <w:docPartGallery w:val="Page Numbers (Bottom of Page)"/>
        <w:docPartUnique/>
      </w:docPartObj>
    </w:sdtPr>
    <w:sdtContent>
      <w:p w:rsidR="00690F48" w:rsidRDefault="003D2558">
        <w:pPr>
          <w:pStyle w:val="Rodap"/>
          <w:jc w:val="right"/>
        </w:pPr>
        <w:fldSimple w:instr=" PAGE   \* MERGEFORMAT ">
          <w:r w:rsidR="006E7771">
            <w:rPr>
              <w:noProof/>
            </w:rPr>
            <w:t>1</w:t>
          </w:r>
        </w:fldSimple>
      </w:p>
    </w:sdtContent>
  </w:sdt>
  <w:p w:rsidR="00690F48" w:rsidRDefault="00690F48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E71" w:rsidRDefault="00AA2E71" w:rsidP="00690F48">
      <w:pPr>
        <w:spacing w:after="0" w:line="240" w:lineRule="auto"/>
      </w:pPr>
      <w:r>
        <w:separator/>
      </w:r>
    </w:p>
  </w:footnote>
  <w:footnote w:type="continuationSeparator" w:id="1">
    <w:p w:rsidR="00AA2E71" w:rsidRDefault="00AA2E71" w:rsidP="00690F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0F48"/>
    <w:rsid w:val="00021891"/>
    <w:rsid w:val="000374D7"/>
    <w:rsid w:val="003A5808"/>
    <w:rsid w:val="003D2558"/>
    <w:rsid w:val="00625A3F"/>
    <w:rsid w:val="00690F48"/>
    <w:rsid w:val="006E7771"/>
    <w:rsid w:val="00754A1B"/>
    <w:rsid w:val="00AA2E71"/>
    <w:rsid w:val="00B50BE9"/>
    <w:rsid w:val="00B872DF"/>
    <w:rsid w:val="00B9011C"/>
    <w:rsid w:val="00C72606"/>
    <w:rsid w:val="00D93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11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690F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90F48"/>
  </w:style>
  <w:style w:type="paragraph" w:styleId="Rodap">
    <w:name w:val="footer"/>
    <w:basedOn w:val="Normal"/>
    <w:link w:val="RodapChar"/>
    <w:uiPriority w:val="99"/>
    <w:unhideWhenUsed/>
    <w:rsid w:val="00690F4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90F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CAF61-AA52-484C-B7CF-581AB3E32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</dc:creator>
  <cp:lastModifiedBy>Carlos</cp:lastModifiedBy>
  <cp:revision>2</cp:revision>
  <cp:lastPrinted>2011-08-15T18:31:00Z</cp:lastPrinted>
  <dcterms:created xsi:type="dcterms:W3CDTF">2011-08-15T18:32:00Z</dcterms:created>
  <dcterms:modified xsi:type="dcterms:W3CDTF">2011-08-15T18:32:00Z</dcterms:modified>
</cp:coreProperties>
</file>